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rFonts w:ascii="Inter Light" w:cs="Inter Light" w:eastAsia="Inter Light" w:hAnsi="Inter Light"/>
          <w:b w:val="1"/>
          <w:color w:val="002060"/>
          <w:sz w:val="32"/>
          <w:szCs w:val="32"/>
        </w:rPr>
      </w:pPr>
      <w:r w:rsidDel="00000000" w:rsidR="00000000" w:rsidRPr="00000000">
        <w:rPr>
          <w:rFonts w:ascii="Inter Light" w:cs="Inter Light" w:eastAsia="Inter Light" w:hAnsi="Inter Light"/>
          <w:b w:val="1"/>
          <w:color w:val="002060"/>
          <w:sz w:val="32"/>
          <w:szCs w:val="32"/>
          <w:rtl w:val="0"/>
        </w:rPr>
        <w:t xml:space="preserve">Annex B</w:t>
      </w:r>
    </w:p>
    <w:p w:rsidR="00000000" w:rsidDel="00000000" w:rsidP="00000000" w:rsidRDefault="00000000" w:rsidRPr="00000000" w14:paraId="00000003">
      <w:pPr>
        <w:jc w:val="both"/>
        <w:rPr>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93346</wp:posOffset>
                </wp:positionH>
                <wp:positionV relativeFrom="paragraph">
                  <wp:posOffset>137795</wp:posOffset>
                </wp:positionV>
                <wp:extent cx="0" cy="25400"/>
                <wp:effectExtent b="0" l="0" r="0" t="0"/>
                <wp:wrapNone/>
                <wp:docPr id="6" name=""/>
                <a:graphic>
                  <a:graphicData uri="http://schemas.microsoft.com/office/word/2010/wordprocessingShape">
                    <wps:wsp>
                      <wps:cNvCnPr/>
                      <wps:spPr>
                        <a:xfrm>
                          <a:off x="2573273" y="3780000"/>
                          <a:ext cx="5545455" cy="0"/>
                        </a:xfrm>
                        <a:prstGeom prst="straightConnector1">
                          <a:avLst/>
                        </a:prstGeom>
                        <a:noFill/>
                        <a:ln cap="flat" cmpd="sng" w="25400">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93346</wp:posOffset>
                </wp:positionH>
                <wp:positionV relativeFrom="paragraph">
                  <wp:posOffset>137795</wp:posOffset>
                </wp:positionV>
                <wp:extent cx="0" cy="25400"/>
                <wp:effectExtent b="0" l="0" r="0" t="0"/>
                <wp:wrapNone/>
                <wp:docPr id="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04">
      <w:pPr>
        <w:jc w:val="center"/>
        <w:rPr>
          <w:rFonts w:ascii="Inter Light" w:cs="Inter Light" w:eastAsia="Inter Light" w:hAnsi="Inter Light"/>
          <w:b w:val="1"/>
          <w:color w:val="002060"/>
          <w:sz w:val="32"/>
          <w:szCs w:val="32"/>
        </w:rPr>
      </w:pPr>
      <w:r w:rsidDel="00000000" w:rsidR="00000000" w:rsidRPr="00000000">
        <w:rPr>
          <w:rFonts w:ascii="Inter Light" w:cs="Inter Light" w:eastAsia="Inter Light" w:hAnsi="Inter Light"/>
          <w:b w:val="1"/>
          <w:color w:val="002060"/>
          <w:sz w:val="32"/>
          <w:szCs w:val="32"/>
          <w:rtl w:val="0"/>
        </w:rPr>
        <w:t xml:space="preserve">Declaration of non-award of other EU DEAR grants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To provide reasonable assurance to the [NAME OF THE ORGANIZATION] that the third party is not in situations of ineligibility and exclusion, the authorized signatory of the third party declares that the organization itself and any of its parts will be excluded from receiving the financial contribution in the event that:</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Inter Light" w:cs="Inter Light" w:eastAsia="Inter Light" w:hAnsi="Inter Light"/>
          <w:b w:val="0"/>
          <w:i w:val="0"/>
          <w:smallCaps w:val="0"/>
          <w:strike w:val="0"/>
          <w:color w:val="002060"/>
          <w:sz w:val="22"/>
          <w:szCs w:val="22"/>
          <w:u w:val="none"/>
          <w:shd w:fill="auto" w:val="clear"/>
          <w:vertAlign w:val="baseline"/>
        </w:rPr>
      </w:pPr>
      <w:r w:rsidDel="00000000" w:rsidR="00000000" w:rsidRPr="00000000">
        <w:rPr>
          <w:rFonts w:ascii="Inter Light" w:cs="Inter Light" w:eastAsia="Inter Light" w:hAnsi="Inter Light"/>
          <w:b w:val="0"/>
          <w:i w:val="0"/>
          <w:smallCaps w:val="0"/>
          <w:strike w:val="0"/>
          <w:color w:val="002060"/>
          <w:sz w:val="22"/>
          <w:szCs w:val="22"/>
          <w:u w:val="none"/>
          <w:shd w:fill="auto" w:val="clear"/>
          <w:vertAlign w:val="baseline"/>
          <w:rtl w:val="0"/>
        </w:rPr>
        <w:t xml:space="preserve">They are direct or indirect recipients of a financial contribution within the DEAR 2022 call (EuropeAid/173998/DH/ACT/Multi), as established in section ‘Eligibility Criteria’ of the related ‘</w:t>
      </w:r>
      <w:r w:rsidDel="00000000" w:rsidR="00000000" w:rsidRPr="00000000">
        <w:rPr>
          <w:rFonts w:ascii="Inter Light" w:cs="Inter Light" w:eastAsia="Inter Light" w:hAnsi="Inter Light"/>
          <w:b w:val="1"/>
          <w:i w:val="1"/>
          <w:smallCaps w:val="0"/>
          <w:strike w:val="0"/>
          <w:color w:val="002060"/>
          <w:sz w:val="22"/>
          <w:szCs w:val="22"/>
          <w:u w:val="none"/>
          <w:shd w:fill="auto" w:val="clear"/>
          <w:vertAlign w:val="baseline"/>
          <w:rtl w:val="0"/>
        </w:rPr>
        <w:t xml:space="preserve">SCIATUmia</w:t>
      </w:r>
      <w:r w:rsidDel="00000000" w:rsidR="00000000" w:rsidRPr="00000000">
        <w:rPr>
          <w:rFonts w:ascii="Inter Light" w:cs="Inter Light" w:eastAsia="Inter Light" w:hAnsi="Inter Light"/>
          <w:b w:val="0"/>
          <w:i w:val="1"/>
          <w:smallCaps w:val="0"/>
          <w:strike w:val="0"/>
          <w:color w:val="002060"/>
          <w:sz w:val="22"/>
          <w:szCs w:val="22"/>
          <w:u w:val="none"/>
          <w:shd w:fill="auto" w:val="clear"/>
          <w:vertAlign w:val="baseline"/>
          <w:rtl w:val="0"/>
        </w:rPr>
        <w:t xml:space="preserve"> - Breath of the Borderlands</w:t>
      </w:r>
      <w:r w:rsidDel="00000000" w:rsidR="00000000" w:rsidRPr="00000000">
        <w:rPr>
          <w:rFonts w:ascii="Inter Light" w:cs="Inter Light" w:eastAsia="Inter Light" w:hAnsi="Inter Light"/>
          <w:b w:val="0"/>
          <w:i w:val="0"/>
          <w:smallCaps w:val="0"/>
          <w:strike w:val="0"/>
          <w:color w:val="002060"/>
          <w:sz w:val="22"/>
          <w:szCs w:val="22"/>
          <w:u w:val="none"/>
          <w:shd w:fill="auto" w:val="clear"/>
          <w:vertAlign w:val="baseline"/>
          <w:rtl w:val="0"/>
        </w:rPr>
        <w:t xml:space="preserve">: Sustainable Circular Inclusive Actions Toward Unheard coMmunitIes led by Women ChAngeMakers’ (Guidelines for Applicants)’.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Inter Light" w:cs="Inter Light" w:eastAsia="Inter Light" w:hAnsi="Inter Light"/>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line="240" w:lineRule="auto"/>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In the aforementioned “Guidelines for Applicants”, quoted below, it is established that to be eligible, an entity must not be a recipient of a financial contribution either as a lead applicant, co-applicant, or affiliated entity or third party.</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113" w:firstLine="0"/>
        <w:jc w:val="both"/>
        <w:rPr>
          <w:rFonts w:ascii="Inter Light" w:cs="Inter Light" w:eastAsia="Inter Light" w:hAnsi="Inter Light"/>
          <w:b w:val="1"/>
          <w:i w:val="0"/>
          <w:smallCaps w:val="0"/>
          <w:strike w:val="0"/>
          <w:color w:val="002060"/>
          <w:sz w:val="22"/>
          <w:szCs w:val="22"/>
          <w:u w:val="none"/>
          <w:shd w:fill="auto" w:val="clear"/>
          <w:vertAlign w:val="baseline"/>
        </w:rPr>
      </w:pPr>
      <w:r w:rsidDel="00000000" w:rsidR="00000000" w:rsidRPr="00000000">
        <w:rPr>
          <w:rFonts w:ascii="Inter Light" w:cs="Inter Light" w:eastAsia="Inter Light" w:hAnsi="Inter Light"/>
          <w:b w:val="1"/>
          <w:i w:val="0"/>
          <w:smallCaps w:val="0"/>
          <w:strike w:val="0"/>
          <w:color w:val="002060"/>
          <w:sz w:val="22"/>
          <w:szCs w:val="22"/>
          <w:u w:val="none"/>
          <w:shd w:fill="auto" w:val="clear"/>
          <w:vertAlign w:val="baseline"/>
          <w:rtl w:val="0"/>
        </w:rPr>
        <w:t xml:space="preserve">6. Eligible Applicants […]</w:t>
      </w:r>
    </w:p>
    <w:p w:rsidR="00000000" w:rsidDel="00000000" w:rsidP="00000000" w:rsidRDefault="00000000" w:rsidRPr="00000000" w14:paraId="0000000D">
      <w:pPr>
        <w:numPr>
          <w:ilvl w:val="0"/>
          <w:numId w:val="1"/>
        </w:numPr>
        <w:spacing w:line="240" w:lineRule="auto"/>
        <w:ind w:left="284" w:hanging="284"/>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The applicant must not have previously benefited, either directly or indirectly, from a project funded under the DEAR Programme in the framework of the Call for Proposals 2022 n. 173988, for instance, through the financial support to third parties of a DEAR-funded action. </w:t>
      </w:r>
    </w:p>
    <w:p w:rsidR="00000000" w:rsidDel="00000000" w:rsidP="00000000" w:rsidRDefault="00000000" w:rsidRPr="00000000" w14:paraId="0000000E">
      <w:pPr>
        <w:numPr>
          <w:ilvl w:val="0"/>
          <w:numId w:val="1"/>
        </w:numPr>
        <w:spacing w:line="240" w:lineRule="auto"/>
        <w:ind w:left="284" w:hanging="284"/>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A legal entity may only be eligible to receive </w:t>
      </w:r>
      <w:r w:rsidDel="00000000" w:rsidR="00000000" w:rsidRPr="00000000">
        <w:rPr>
          <w:rFonts w:ascii="Inter Light" w:cs="Inter Light" w:eastAsia="Inter Light" w:hAnsi="Inter Light"/>
          <w:b w:val="1"/>
          <w:color w:val="002060"/>
          <w:rtl w:val="0"/>
        </w:rPr>
        <w:t xml:space="preserve">one</w:t>
      </w:r>
      <w:r w:rsidDel="00000000" w:rsidR="00000000" w:rsidRPr="00000000">
        <w:rPr>
          <w:rFonts w:ascii="Inter Light" w:cs="Inter Light" w:eastAsia="Inter Light" w:hAnsi="Inter Light"/>
          <w:color w:val="002060"/>
          <w:rtl w:val="0"/>
        </w:rPr>
        <w:t xml:space="preserve"> financial support to third party within the framework of this call for proposals n. 173988</w:t>
      </w:r>
      <w:r w:rsidDel="00000000" w:rsidR="00000000" w:rsidRPr="00000000">
        <w:rPr>
          <w:vertAlign w:val="superscript"/>
        </w:rPr>
        <w:footnoteReference w:customMarkFollows="0" w:id="0"/>
      </w:r>
      <w:r w:rsidDel="00000000" w:rsidR="00000000" w:rsidRPr="00000000">
        <w:rPr>
          <w:rFonts w:ascii="Inter Light" w:cs="Inter Light" w:eastAsia="Inter Light" w:hAnsi="Inter Light"/>
          <w:color w:val="002060"/>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Inter Light" w:cs="Inter Light" w:eastAsia="Inter Light" w:hAnsi="Inter Light"/>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spacing w:line="240" w:lineRule="auto"/>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The authorized signatory of the beneficiary organization certifies that it is not in any of the above-mentioned situations and signs on behalf of the beneficiary organization.</w:t>
      </w:r>
    </w:p>
    <w:p w:rsidR="00000000" w:rsidDel="00000000" w:rsidP="00000000" w:rsidRDefault="00000000" w:rsidRPr="00000000" w14:paraId="00000011">
      <w:pPr>
        <w:spacing w:line="240" w:lineRule="auto"/>
        <w:rPr>
          <w:rFonts w:ascii="Inter Light" w:cs="Inter Light" w:eastAsia="Inter Light" w:hAnsi="Inter Light"/>
          <w:color w:val="002060"/>
        </w:rPr>
      </w:pPr>
      <w:r w:rsidDel="00000000" w:rsidR="00000000" w:rsidRPr="00000000">
        <w:rPr>
          <w:rtl w:val="0"/>
        </w:rPr>
      </w:r>
    </w:p>
    <w:tbl>
      <w:tblPr>
        <w:tblStyle w:val="Table1"/>
        <w:tblW w:w="9073.0" w:type="dxa"/>
        <w:jc w:val="left"/>
        <w:tblInd w:w="-150.0" w:type="dxa"/>
        <w:tblBorders>
          <w:top w:color="002060" w:space="0" w:sz="6" w:val="single"/>
          <w:left w:color="002060" w:space="0" w:sz="6" w:val="single"/>
          <w:bottom w:color="002060" w:space="0" w:sz="6" w:val="single"/>
          <w:right w:color="002060" w:space="0" w:sz="6" w:val="single"/>
          <w:insideH w:color="002060" w:space="0" w:sz="6" w:val="single"/>
          <w:insideV w:color="002060" w:space="0" w:sz="6" w:val="single"/>
        </w:tblBorders>
        <w:tblLayout w:type="fixed"/>
        <w:tblLook w:val="0000"/>
      </w:tblPr>
      <w:tblGrid>
        <w:gridCol w:w="3446"/>
        <w:gridCol w:w="5627"/>
        <w:tblGridChange w:id="0">
          <w:tblGrid>
            <w:gridCol w:w="3446"/>
            <w:gridCol w:w="5627"/>
          </w:tblGrid>
        </w:tblGridChange>
      </w:tblGrid>
      <w:tr>
        <w:trPr>
          <w:cantSplit w:val="0"/>
          <w:trHeight w:val="321" w:hRule="atLeast"/>
          <w:tblHeader w:val="0"/>
        </w:trPr>
        <w:tc>
          <w:tcPr>
            <w:shd w:fill="e9e9e9" w:val="clear"/>
          </w:tcPr>
          <w:p w:rsidR="00000000" w:rsidDel="00000000" w:rsidP="00000000" w:rsidRDefault="00000000" w:rsidRPr="00000000" w14:paraId="00000012">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Name of the Organization:  </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Light" w:cs="Inter Light" w:eastAsia="Inter Light" w:hAnsi="Inter Light"/>
                <w:b w:val="0"/>
                <w:i w:val="0"/>
                <w:smallCaps w:val="0"/>
                <w:strike w:val="0"/>
                <w:color w:val="002060"/>
                <w:sz w:val="20"/>
                <w:szCs w:val="20"/>
                <w:u w:val="none"/>
                <w:shd w:fill="auto" w:val="clear"/>
                <w:vertAlign w:val="baseline"/>
              </w:rPr>
            </w:pPr>
            <w:r w:rsidDel="00000000" w:rsidR="00000000" w:rsidRPr="00000000">
              <w:rPr>
                <w:rtl w:val="0"/>
              </w:rPr>
            </w:r>
          </w:p>
        </w:tc>
      </w:tr>
      <w:tr>
        <w:trPr>
          <w:cantSplit w:val="0"/>
          <w:trHeight w:val="308" w:hRule="atLeast"/>
          <w:tblHeader w:val="0"/>
        </w:trPr>
        <w:tc>
          <w:tcPr>
            <w:shd w:fill="e9e9e9" w:val="clear"/>
          </w:tcPr>
          <w:p w:rsidR="00000000" w:rsidDel="00000000" w:rsidP="00000000" w:rsidRDefault="00000000" w:rsidRPr="00000000" w14:paraId="00000014">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Address:</w:t>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Light" w:cs="Inter Light" w:eastAsia="Inter Light" w:hAnsi="Inter Light"/>
                <w:b w:val="0"/>
                <w:i w:val="0"/>
                <w:smallCaps w:val="0"/>
                <w:strike w:val="0"/>
                <w:color w:val="002060"/>
                <w:sz w:val="20"/>
                <w:szCs w:val="20"/>
                <w:u w:val="none"/>
                <w:shd w:fill="auto" w:val="clear"/>
                <w:vertAlign w:val="baseline"/>
              </w:rPr>
            </w:pPr>
            <w:r w:rsidDel="00000000" w:rsidR="00000000" w:rsidRPr="00000000">
              <w:rPr>
                <w:rtl w:val="0"/>
              </w:rPr>
            </w:r>
          </w:p>
        </w:tc>
      </w:tr>
      <w:tr>
        <w:trPr>
          <w:cantSplit w:val="0"/>
          <w:trHeight w:val="323" w:hRule="atLeast"/>
          <w:tblHeader w:val="0"/>
        </w:trPr>
        <w:tc>
          <w:tcPr>
            <w:shd w:fill="e9e9e9" w:val="clear"/>
          </w:tcPr>
          <w:p w:rsidR="00000000" w:rsidDel="00000000" w:rsidP="00000000" w:rsidRDefault="00000000" w:rsidRPr="00000000" w14:paraId="00000016">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Contact Information:  </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7" w:hRule="atLeast"/>
          <w:tblHeader w:val="0"/>
        </w:trPr>
        <w:tc>
          <w:tcPr>
            <w:shd w:fill="e9e9e9" w:val="clear"/>
          </w:tcPr>
          <w:p w:rsidR="00000000" w:rsidDel="00000000" w:rsidP="00000000" w:rsidRDefault="00000000" w:rsidRPr="00000000" w14:paraId="00000018">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Name of the Responsible Person:</w:t>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56" w:hRule="atLeast"/>
          <w:tblHeader w:val="0"/>
        </w:trPr>
        <w:tc>
          <w:tcPr>
            <w:shd w:fill="e9e9e9" w:val="clear"/>
          </w:tcPr>
          <w:p w:rsidR="00000000" w:rsidDel="00000000" w:rsidP="00000000" w:rsidRDefault="00000000" w:rsidRPr="00000000" w14:paraId="0000001A">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Position:  </w:t>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1" w:hRule="atLeast"/>
          <w:tblHeader w:val="0"/>
        </w:trPr>
        <w:tc>
          <w:tcPr>
            <w:shd w:fill="e9e9e9" w:val="clear"/>
          </w:tcPr>
          <w:p w:rsidR="00000000" w:rsidDel="00000000" w:rsidP="00000000" w:rsidRDefault="00000000" w:rsidRPr="00000000" w14:paraId="0000001C">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Signature</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5" w:hRule="atLeast"/>
          <w:tblHeader w:val="0"/>
        </w:trPr>
        <w:tc>
          <w:tcPr>
            <w:shd w:fill="e9e9e9" w:val="clear"/>
          </w:tcPr>
          <w:p w:rsidR="00000000" w:rsidDel="00000000" w:rsidP="00000000" w:rsidRDefault="00000000" w:rsidRPr="00000000" w14:paraId="0000001E">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Date:</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0">
      <w:pPr>
        <w:ind w:right="-324"/>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4" w:w="11909" w:orient="portrait"/>
      <w:pgMar w:bottom="2111" w:top="25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ind w:left="-283" w:right="-324"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-185418</wp:posOffset>
          </wp:positionV>
          <wp:extent cx="7560000" cy="1016471"/>
          <wp:effectExtent b="0" l="0" r="0" t="0"/>
          <wp:wrapNone/>
          <wp:docPr id="8" name="image2.png"/>
          <a:graphic>
            <a:graphicData uri="http://schemas.openxmlformats.org/drawingml/2006/picture">
              <pic:pic>
                <pic:nvPicPr>
                  <pic:cNvPr id="0" name="image2.png"/>
                  <pic:cNvPicPr preferRelativeResize="0"/>
                </pic:nvPicPr>
                <pic:blipFill>
                  <a:blip r:embed="rId1"/>
                  <a:srcRect b="0" l="0" r="0" t="5882"/>
                  <a:stretch>
                    <a:fillRect/>
                  </a:stretch>
                </pic:blipFill>
                <pic:spPr>
                  <a:xfrm>
                    <a:off x="0" y="0"/>
                    <a:ext cx="7560000" cy="1016471"/>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206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2060"/>
          <w:sz w:val="16"/>
          <w:szCs w:val="16"/>
          <w:u w:val="none"/>
          <w:shd w:fill="auto" w:val="clear"/>
          <w:vertAlign w:val="baseline"/>
          <w:rtl w:val="0"/>
        </w:rPr>
        <w:t xml:space="preserve">This requirement is clearly mentioned in the Paragraph 6 of the ‘SCIATUmia - Breath of the Borderlands: Sustainable Circular Inclusive Actions Toward Unheard coMmunitIes led by Women ChAngeMakers’ – (Guidelines for Applicants)’.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color w:val="000000"/>
      </w:rPr>
      <w:pict>
        <v:shape id="WordPictureWatermark1" style="position:absolute;width:620.25pt;height:68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pict>
        <v:shape id="WordPictureWatermark3" style="position:absolute;width:620.25pt;height:68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560000" cy="1028878"/>
          <wp:effectExtent b="0" l="0" r="0" t="0"/>
          <wp:wrapNone/>
          <wp:docPr id="7" name="image1.png"/>
          <a:graphic>
            <a:graphicData uri="http://schemas.openxmlformats.org/drawingml/2006/picture">
              <pic:pic>
                <pic:nvPicPr>
                  <pic:cNvPr id="0" name="image1.png"/>
                  <pic:cNvPicPr preferRelativeResize="0"/>
                </pic:nvPicPr>
                <pic:blipFill>
                  <a:blip r:embed="rId2"/>
                  <a:srcRect b="6142" l="0" r="0" t="0"/>
                  <a:stretch>
                    <a:fillRect/>
                  </a:stretch>
                </pic:blipFill>
                <pic:spPr>
                  <a:xfrm>
                    <a:off x="0" y="0"/>
                    <a:ext cx="7560000" cy="1028878"/>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color w:val="000000"/>
      </w:rPr>
      <w:pict>
        <v:shape id="WordPictureWatermark2" style="position:absolute;width:620.25pt;height:68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206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4A1212"/>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4A1212"/>
  </w:style>
  <w:style w:type="paragraph" w:styleId="Pidipagina">
    <w:name w:val="footer"/>
    <w:basedOn w:val="Normale"/>
    <w:link w:val="PidipaginaCarattere"/>
    <w:uiPriority w:val="99"/>
    <w:unhideWhenUsed w:val="1"/>
    <w:rsid w:val="004A1212"/>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4A1212"/>
  </w:style>
  <w:style w:type="paragraph" w:styleId="Paragrafoelenco">
    <w:name w:val="List Paragraph"/>
    <w:basedOn w:val="Normale"/>
    <w:uiPriority w:val="34"/>
    <w:qFormat w:val="1"/>
    <w:rsid w:val="006476BF"/>
    <w:pPr>
      <w:ind w:left="720"/>
      <w:contextualSpacing w:val="1"/>
    </w:pPr>
    <w:rPr>
      <w:lang w:val="it-PL"/>
    </w:rPr>
  </w:style>
  <w:style w:type="paragraph" w:styleId="Corpotesto">
    <w:name w:val="Body Text"/>
    <w:basedOn w:val="Normale"/>
    <w:link w:val="CorpotestoCarattere"/>
    <w:rsid w:val="006476BF"/>
    <w:pPr>
      <w:spacing w:after="140"/>
    </w:pPr>
    <w:rPr>
      <w:rFonts w:ascii="Liberation Serif" w:cs="Arial Unicode MS" w:eastAsia="Arial Unicode MS" w:hAnsi="Liberation Serif"/>
      <w:color w:val="00000a"/>
      <w:kern w:val="2"/>
      <w:sz w:val="24"/>
      <w:szCs w:val="24"/>
      <w:lang w:bidi="hi-IN" w:eastAsia="zh-CN" w:val="it-IT"/>
    </w:rPr>
  </w:style>
  <w:style w:type="character" w:styleId="CorpotestoCarattere" w:customStyle="1">
    <w:name w:val="Corpo testo Carattere"/>
    <w:basedOn w:val="Carpredefinitoparagrafo"/>
    <w:link w:val="Corpotesto"/>
    <w:rsid w:val="006476BF"/>
    <w:rPr>
      <w:rFonts w:ascii="Liberation Serif" w:cs="Arial Unicode MS" w:eastAsia="Arial Unicode MS" w:hAnsi="Liberation Serif"/>
      <w:color w:val="00000a"/>
      <w:kern w:val="2"/>
      <w:sz w:val="24"/>
      <w:szCs w:val="24"/>
      <w:lang w:bidi="hi-IN" w:eastAsia="zh-CN" w:val="it-IT"/>
    </w:rPr>
  </w:style>
  <w:style w:type="paragraph" w:styleId="TableParagraph" w:customStyle="1">
    <w:name w:val="Table Paragraph"/>
    <w:basedOn w:val="Normale"/>
    <w:uiPriority w:val="1"/>
    <w:qFormat w:val="1"/>
    <w:rsid w:val="006476BF"/>
    <w:pPr>
      <w:widowControl w:val="0"/>
      <w:autoSpaceDE w:val="0"/>
      <w:autoSpaceDN w:val="0"/>
      <w:spacing w:line="240" w:lineRule="auto"/>
    </w:pPr>
    <w:rPr>
      <w:rFonts w:ascii="Times New Roman" w:cs="Times New Roman" w:eastAsia="Times New Roman" w:hAnsi="Times New Roman"/>
      <w:lang w:bidi="en-US" w:eastAsia="en-US" w:val="en-US"/>
    </w:rPr>
  </w:style>
  <w:style w:type="paragraph" w:styleId="Testonotaapidipagina">
    <w:name w:val="footnote text"/>
    <w:basedOn w:val="Normale"/>
    <w:link w:val="TestonotaapidipaginaCarattere"/>
    <w:uiPriority w:val="99"/>
    <w:semiHidden w:val="1"/>
    <w:unhideWhenUsed w:val="1"/>
    <w:rsid w:val="006476BF"/>
    <w:pPr>
      <w:spacing w:line="240" w:lineRule="auto"/>
    </w:pPr>
    <w:rPr>
      <w:rFonts w:ascii="Liberation Serif" w:cs="Mangal" w:eastAsia="Arial Unicode MS" w:hAnsi="Liberation Serif"/>
      <w:color w:val="00000a"/>
      <w:kern w:val="2"/>
      <w:sz w:val="20"/>
      <w:szCs w:val="18"/>
      <w:lang w:bidi="hi-IN" w:eastAsia="zh-CN" w:val="it-IT"/>
    </w:rPr>
  </w:style>
  <w:style w:type="character" w:styleId="TestonotaapidipaginaCarattere" w:customStyle="1">
    <w:name w:val="Testo nota a piè di pagina Carattere"/>
    <w:basedOn w:val="Carpredefinitoparagrafo"/>
    <w:link w:val="Testonotaapidipagina"/>
    <w:uiPriority w:val="99"/>
    <w:semiHidden w:val="1"/>
    <w:rsid w:val="006476BF"/>
    <w:rPr>
      <w:rFonts w:ascii="Liberation Serif" w:cs="Mangal" w:eastAsia="Arial Unicode MS" w:hAnsi="Liberation Serif"/>
      <w:color w:val="00000a"/>
      <w:kern w:val="2"/>
      <w:sz w:val="20"/>
      <w:szCs w:val="18"/>
      <w:lang w:bidi="hi-IN" w:eastAsia="zh-CN" w:val="it-IT"/>
    </w:rPr>
  </w:style>
  <w:style w:type="character" w:styleId="Rimandonotaapidipagina">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val="1"/>
    <w:qFormat w:val="1"/>
    <w:rsid w:val="006476BF"/>
    <w:rPr>
      <w:vertAlign w:val="superscript"/>
    </w:rPr>
  </w:style>
  <w:style w:type="paragraph" w:styleId="Char2" w:customStyle="1">
    <w:name w:val="Char2"/>
    <w:basedOn w:val="Normale"/>
    <w:link w:val="Rimandonotaapidipagina"/>
    <w:uiPriority w:val="99"/>
    <w:rsid w:val="006476BF"/>
    <w:pPr>
      <w:spacing w:after="160" w:before="120" w:line="240" w:lineRule="exact"/>
    </w:pPr>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x5ZxBc9qyDhKKIYXUVkDmVH+Q==">CgMxLjA4AGpJCjVzdWdnZXN0SWRJbXBvcnQyMTEwNWEzMy0wNGE2LTQwZWUtODU0NC1iMjM4YTEwZjA3MThfMRIQTGF1cmEgRmFzY2VuZGluaXIhMVJFcWNZUk56QVVVOUtzLVFOMFQ4X010LXgwT21wd0Ns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2025-01-21T16:04:00Z</dcterms:created>
</cp:coreProperties>
</file>